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/>
      </w:pPr>
      <w:r>
        <w:rPr/>
        <w:t>Map of “traditiona</w:t>
      </w:r>
      <w:r>
        <w:rPr/>
        <w:t>l”</w:t>
      </w:r>
      <w:r>
        <w:rPr/>
        <w:t xml:space="preserve"> mobility patterns in Dashbalbar</w:t>
      </w:r>
    </w:p>
    <w:p>
      <w:pPr>
        <w:pStyle w:val="Normal"/>
        <w:rPr/>
      </w:pPr>
      <w:r>
        <w:rPr/>
        <w:drawing>
          <wp:inline distT="0" distB="0" distL="114935" distR="114935">
            <wp:extent cx="2846705" cy="36576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rPr/>
      </w:pPr>
      <w:r>
        <w:rPr/>
        <w:t>identifier</w:t>
      </w:r>
    </w:p>
    <w:p>
      <w:pPr>
        <w:pStyle w:val="Normal"/>
        <w:rPr/>
      </w:pPr>
      <w:r>
        <w:rPr/>
        <w:t>eaf5b0b6-2f10-4954-bf12-54ff67248934</w:t>
      </w:r>
    </w:p>
    <w:p>
      <w:pPr>
        <w:pStyle w:val="Heading3"/>
        <w:rPr/>
      </w:pPr>
      <w:r>
        <w:rPr/>
        <w:t>creator</w:t>
      </w:r>
    </w:p>
    <w:p>
      <w:pPr>
        <w:pStyle w:val="Normal"/>
        <w:rPr/>
      </w:pPr>
      <w:r>
        <w:rPr/>
        <w:t>Batbuyan, B</w:t>
      </w:r>
    </w:p>
    <w:p>
      <w:pPr>
        <w:pStyle w:val="Heading3"/>
        <w:rPr/>
      </w:pPr>
      <w:r>
        <w:rPr/>
        <w:t>type</w:t>
      </w:r>
    </w:p>
    <w:p>
      <w:pPr>
        <w:pStyle w:val="Normal"/>
        <w:rPr/>
      </w:pPr>
      <w:r>
        <w:rPr/>
        <w:t>Image</w:t>
      </w:r>
    </w:p>
    <w:p>
      <w:pPr>
        <w:pStyle w:val="Heading3"/>
        <w:rPr/>
      </w:pPr>
      <w:r>
        <w:rPr/>
        <w:t>coverage</w:t>
      </w:r>
    </w:p>
    <w:p>
      <w:pPr>
        <w:pStyle w:val="Normal"/>
        <w:rPr/>
      </w:pPr>
      <w:r>
        <w:rPr/>
        <w:t>Mongolia</w:t>
      </w:r>
    </w:p>
    <w:p>
      <w:pPr>
        <w:pStyle w:val="Normal"/>
        <w:rPr/>
      </w:pPr>
      <w:r>
        <w:rPr/>
        <w:t>Dornod aimag</w:t>
      </w:r>
    </w:p>
    <w:p>
      <w:pPr>
        <w:pStyle w:val="Normal"/>
        <w:rPr/>
      </w:pPr>
      <w:r>
        <w:rPr/>
        <w:t>Dashbalbar sum</w:t>
      </w:r>
    </w:p>
    <w:p>
      <w:pPr>
        <w:pStyle w:val="Heading3"/>
        <w:rPr/>
      </w:pPr>
      <w:r>
        <w:rPr/>
        <w:t>description</w:t>
      </w:r>
    </w:p>
    <w:p>
      <w:pPr>
        <w:pStyle w:val="Normal"/>
        <w:rPr/>
      </w:pPr>
      <w:r>
        <w:rPr/>
        <w:t xml:space="preserve">This map depicts the “traditional” mobility patterns </w:t>
      </w:r>
      <w:r>
        <w:rPr/>
        <w:t xml:space="preserve">(1936-1959) </w:t>
      </w:r>
      <w:r>
        <w:rPr/>
        <w:t>described by research collaborators in Dashbalbar. The sum centre is depicted in the middle of the map; seasonal grazing areas are labelled as follows: summer (З) and autumn (Н) -- green, winter (Ө) -- brown, spring (Х) -- blue. Blue arrows depict the direction of movement.</w:t>
      </w:r>
    </w:p>
    <w:p>
      <w:pPr>
        <w:pStyle w:val="Heading3"/>
        <w:rPr/>
      </w:pPr>
      <w:r>
        <w:rPr/>
        <w:t>publisher</w:t>
      </w:r>
    </w:p>
    <w:p>
      <w:pPr>
        <w:pStyle w:val="Heading3"/>
        <w:rPr/>
      </w:pPr>
      <w:r>
        <w:rPr/>
        <w:t>source</w:t>
      </w:r>
    </w:p>
    <w:p>
      <w:pPr>
        <w:pStyle w:val="Normal"/>
        <w:rPr/>
      </w:pPr>
      <w:r>
        <w:rPr/>
        <w:t>Scanned from an original document held in the archives of the Mongolia and Inner Asia Studies Unit, University of Cambridge.</w:t>
      </w:r>
    </w:p>
    <w:p>
      <w:pPr>
        <w:pStyle w:val="Heading3"/>
        <w:rPr/>
      </w:pPr>
      <w:r>
        <w:rPr/>
        <w:t>rights</w:t>
      </w:r>
    </w:p>
    <w:p>
      <w:pPr>
        <w:pStyle w:val="Heading3"/>
        <w:rPr/>
      </w:pPr>
      <w:r>
        <w:rPr/>
        <w:t>subject</w:t>
      </w:r>
    </w:p>
    <w:p>
      <w:pPr>
        <w:pStyle w:val="Normal"/>
        <w:rPr/>
      </w:pPr>
      <w:r>
        <w:rPr/>
        <w:t>mobility patterns</w:t>
      </w:r>
    </w:p>
    <w:p>
      <w:pPr>
        <w:pStyle w:val="Normal"/>
        <w:rPr/>
      </w:pPr>
      <w:r>
        <w:rPr/>
        <w:t>maps</w:t>
      </w:r>
    </w:p>
    <w:p>
      <w:pPr>
        <w:pStyle w:val="Heading3"/>
        <w:rPr/>
      </w:pPr>
      <w:r>
        <w:rPr/>
        <w:t>date</w:t>
      </w:r>
    </w:p>
    <w:p>
      <w:pPr>
        <w:pStyle w:val="Normal"/>
        <w:rPr/>
      </w:pPr>
      <w:r>
        <w:rPr/>
        <w:t>1993</w:t>
      </w:r>
    </w:p>
    <w:p>
      <w:pPr>
        <w:pStyle w:val="Heading3"/>
        <w:rPr/>
      </w:pPr>
      <w:r>
        <w:rPr/>
        <w:t>language</w:t>
      </w:r>
    </w:p>
    <w:p>
      <w:pPr>
        <w:pStyle w:val="Normal"/>
        <w:rPr/>
      </w:pPr>
      <w:r>
        <w:rPr/>
        <w:t>Mongolian</w:t>
      </w:r>
    </w:p>
    <w:p>
      <w:pPr>
        <w:pStyle w:val="Heading3"/>
        <w:rPr/>
      </w:pPr>
      <w:r>
        <w:rPr/>
        <w:t>original filename</w:t>
      </w:r>
    </w:p>
    <w:p>
      <w:pPr>
        <w:pStyle w:val="Normal"/>
        <w:rPr/>
      </w:pPr>
      <w:r>
        <w:rPr/>
        <w:t>macarthur-dashbalbar-mobility-map_1.png</w:t>
      </w:r>
    </w:p>
    <w:p>
      <w:pPr>
        <w:pStyle w:val="Heading3"/>
        <w:rPr/>
      </w:pPr>
      <w:r>
        <w:rPr/>
        <w:t>relation</w:t>
      </w:r>
    </w:p>
    <w:p>
      <w:pPr>
        <w:pStyle w:val="Heading3"/>
        <w:rPr/>
      </w:pPr>
      <w:r>
        <w:rPr/>
        <w:t>extent</w:t>
      </w:r>
    </w:p>
    <w:p>
      <w:pPr>
        <w:pStyle w:val="Normal"/>
        <w:rPr/>
      </w:pPr>
      <w:r>
        <w:rPr/>
        <w:t>7.6 MiB</w:t>
      </w:r>
    </w:p>
    <w:p>
      <w:pPr>
        <w:pStyle w:val="Normal"/>
        <w:rPr/>
      </w:pPr>
      <w:r>
        <w:rPr/>
        <w:t>1807x2323 px</w:t>
      </w:r>
    </w:p>
    <w:p>
      <w:pPr>
        <w:pStyle w:val="Heading3"/>
        <w:rPr/>
      </w:pPr>
      <w:r>
        <w:rPr/>
        <w:t>contributor</w:t>
      </w:r>
    </w:p>
    <w:p>
      <w:pPr>
        <w:pStyle w:val="Heading3"/>
        <w:rPr/>
      </w:pPr>
      <w:r>
        <w:rPr/>
        <w:t>format</w:t>
      </w:r>
    </w:p>
    <w:p>
      <w:pPr>
        <w:pStyle w:val="Normal"/>
        <w:rPr/>
      </w:pPr>
      <w:r>
        <w:rPr/>
        <w:t>image/png</w:t>
      </w:r>
    </w:p>
    <w:p>
      <w:pPr>
        <w:pStyle w:val="Heading3"/>
        <w:rPr/>
      </w:pPr>
      <w:r>
        <w:rPr/>
        <w:t>modified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2017-05-25 10:38:08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auto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LibreOffice/5.3.1.2$Linux_X86_64 LibreOffice_project/30m0$Build-2</Application>
  <Pages>2</Pages>
  <Words>121</Words>
  <Characters>771</Characters>
  <CharactersWithSpaces>857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en-CA</dc:language>
  <cp:lastModifiedBy/>
  <dcterms:modified xsi:type="dcterms:W3CDTF">2018-01-09T17:07:00Z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