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Some Notes on a Visit to a ‘Mongolian’ Village in Yunnan, China</w:t>
      </w:r>
    </w:p>
    <w:p>
      <w:r>
        <w:drawing>
          <wp:inline xmlns:a="http://schemas.openxmlformats.org/drawingml/2006/main" xmlns:pic="http://schemas.openxmlformats.org/drawingml/2006/picture">
            <wp:extent cx="254812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1999.df-med-img.ac47c867-6c6c-4f26-bebc-2640c6ea147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812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ac47c867-6c6c-4f26-bebc-2640c6ea1475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r>
        <w:t>Article presenting David Sneath’s reflections on the village depicted in the photographs from this collection. From the introduction: “This article is not the result of a serious piece of anthropological fieldwork: it simply presents a few observations on a brief trip I made to the Mongolian district of Xingmeng in Yunnan province, China, in the summer of 1997, but I hope it may be of some interest to those who are curious to know a little more about a tiny community of Mongolians living in one of the most southerly parts of China.”</w:t>
      </w:r>
    </w:p>
    <w:p>
      <w:pPr>
        <w:pStyle w:val="Heading3"/>
      </w:pPr>
      <w:r>
        <w:t>publisher</w:t>
      </w:r>
    </w:p>
    <w:p>
      <w:r>
        <w:t>Inner Asia</w:t>
      </w:r>
    </w:p>
    <w:p>
      <w:pPr>
        <w:pStyle w:val="Heading3"/>
      </w:pPr>
      <w:r>
        <w:t>source</w:t>
      </w:r>
    </w:p>
    <w:p>
      <w:r>
        <w:t>&lt;http://booksandjournals.brillonline.com/content/journals/10.1163/146481799793646448&gt;</w:t>
      </w:r>
    </w:p>
    <w:p>
      <w:r>
        <w:t>Inner Asia, Volume 1, Issue 1, pages 121 – 130</w:t>
      </w:r>
    </w:p>
    <w:p>
      <w:pPr>
        <w:pStyle w:val="Heading3"/>
      </w:pPr>
      <w:r>
        <w:t>rights</w:t>
      </w:r>
    </w:p>
    <w:p>
      <w:r>
        <w:t>Copyright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1999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format</w:t>
      </w:r>
    </w:p>
    <w:p>
      <w:r>
        <w:t>application/pdf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Sneath1999.pdf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2.1MiB</w:t>
      </w:r>
    </w:p>
    <w:p>
      <w:pPr>
        <w:pStyle w:val="Heading3"/>
      </w:pPr>
      <w:r>
        <w:t>public</w:t>
      </w:r>
    </w:p>
    <w:p>
      <w:r>
        <w:t>FALSE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