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Photographs of Dashbalbar sum, No. 48</w:t>
      </w:r>
    </w:p>
    <w:p>
      <w:r>
        <w:drawing>
          <wp:inline xmlns:a="http://schemas.openxmlformats.org/drawingml/2006/main" xmlns:pic="http://schemas.openxmlformats.org/drawingml/2006/picture">
            <wp:extent cx="2456688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48.df-med-img.d87b6a40-6c11-483e-b3e8-a39d1c00ce5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6688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d87b6a40-6c11-483e-b3e8-a39d1c00ce54</w:t>
      </w:r>
    </w:p>
    <w:p>
      <w:pPr>
        <w:pStyle w:val="Heading3"/>
      </w:pPr>
      <w:r>
        <w:t>creator</w:t>
      </w:r>
    </w:p>
    <w:p>
      <w:r>
        <w:t>Batbuyan B.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Dashbalbar sum</w:t>
      </w:r>
    </w:p>
    <w:p>
      <w:r>
        <w:t>Dornod aimag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Household No. 7, wife of D. Baatar, Tsedev, with her children. Dashbalbar sum centre.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research participants</w:t>
      </w:r>
    </w:p>
    <w:p>
      <w:pPr>
        <w:pStyle w:val="Heading3"/>
      </w:pPr>
      <w:r>
        <w:t>date</w:t>
      </w:r>
    </w:p>
    <w:p>
      <w:r>
        <w:t>ca. 1999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bair-batbuyan-photos-48.png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1182x1761 px</w:t>
      </w:r>
    </w:p>
    <w:p>
      <w:r>
        <w:t>3.0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